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Playfair Display" w:cs="Playfair Display" w:eastAsia="Playfair Display" w:hAnsi="Playfair Display"/>
          <w:color w:val="0b539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38"/>
          <w:szCs w:val="38"/>
          <w:rtl w:val="0"/>
        </w:rPr>
        <w:t xml:space="preserve">Yaroslava Pishchanska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31 Kynaston Road, London N16 0EA | yaroslavapetrovskaya@gmail.com | 07426 498 344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rPr>
          <w:rFonts w:ascii="Playfair Display" w:cs="Playfair Display" w:eastAsia="Playfair Display" w:hAnsi="Playfair Display"/>
          <w:color w:val="0b5394"/>
          <w:sz w:val="26"/>
          <w:szCs w:val="26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Playfair Display" w:cs="Playfair Display" w:eastAsia="Playfair Display" w:hAnsi="Playfair Display"/>
          <w:color w:val="0b5394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arrived in the UK in August 2022 as a refugee from the war in Ukraine. I am a language graduate able to communicate effectively in three languages, including fluent English. I am very reliable and able to work flexibly. I am very willing to try new things and learn new skills. I am keen to widen my experience of work, particularly connected to 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Playfair Display" w:cs="Playfair Display" w:eastAsia="Playfair Display" w:hAnsi="Playfair Display"/>
          <w:u w:val="singl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26"/>
          <w:szCs w:val="26"/>
          <w:rtl w:val="0"/>
        </w:rPr>
        <w:t xml:space="preserve">Education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115.0" w:type="dxa"/>
        <w:tblLayout w:type="fixed"/>
        <w:tblLook w:val="0400"/>
      </w:tblPr>
      <w:tblGrid>
        <w:gridCol w:w="1695"/>
        <w:gridCol w:w="2385"/>
        <w:gridCol w:w="5265"/>
        <w:gridCol w:w="1170"/>
        <w:tblGridChange w:id="0">
          <w:tblGrid>
            <w:gridCol w:w="1695"/>
            <w:gridCol w:w="2385"/>
            <w:gridCol w:w="5265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Playfair Display" w:cs="Playfair Display" w:eastAsia="Playfair Display" w:hAnsi="Playfair Display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u w:val="single"/>
                <w:rtl w:val="0"/>
              </w:rPr>
              <w:t xml:space="preserve">Dates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Playfair Display" w:cs="Playfair Display" w:eastAsia="Playfair Display" w:hAnsi="Playfair Display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u w:val="single"/>
                <w:rtl w:val="0"/>
              </w:rPr>
              <w:t xml:space="preserve">Institution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Playfair Display" w:cs="Playfair Display" w:eastAsia="Playfair Display" w:hAnsi="Playfair Display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u w:val="single"/>
                <w:rtl w:val="0"/>
              </w:rPr>
              <w:t xml:space="preserve">Course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Playfair Display" w:cs="Playfair Display" w:eastAsia="Playfair Display" w:hAnsi="Playfair Display"/>
                <w:u w:val="single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u w:val="single"/>
                <w:rtl w:val="0"/>
              </w:rPr>
              <w:t xml:space="preserve">Grade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2018-2021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Kyiv National Linguistic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Korean language, literature and translation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(English as a second language)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BA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Sep-Oct 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Litosvita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Playfair Display" w:cs="Playfair Display" w:eastAsia="Playfair Display" w:hAnsi="Playfair Display"/>
                <w:i w:val="1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Literature translation 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i w:val="1"/>
                <w:rtl w:val="0"/>
              </w:rPr>
              <w:t xml:space="preserve">(short course)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Sep-Oct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Litosvita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Storytelling 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i w:val="1"/>
                <w:rtl w:val="0"/>
              </w:rPr>
              <w:t xml:space="preserve">(short course)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Jan-Feb 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Citylit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Creative Writing 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i w:val="1"/>
                <w:rtl w:val="0"/>
              </w:rPr>
              <w:t xml:space="preserve">(short course)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Playfair Display" w:cs="Playfair Display" w:eastAsia="Playfair Display" w:hAnsi="Playfair Display"/>
          <w:b w:val="1"/>
          <w:color w:val="0b5394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Speak, write and read in 3 languages: Ukrainian (native), English (fluent) and Korean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Literature graduate with strong knowledge of storytelling and creative writing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Quick learner and adaptable; good time management; strong attention to detail; stress resistant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Playfair Display" w:cs="Playfair Display" w:eastAsia="Playfair Display" w:hAnsi="Playfair Display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rPr>
          <w:rFonts w:ascii="Playfair Display" w:cs="Playfair Display" w:eastAsia="Playfair Display" w:hAnsi="Playfair Display"/>
          <w:i w:val="1"/>
          <w:color w:val="0b539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26"/>
          <w:szCs w:val="26"/>
          <w:rtl w:val="0"/>
        </w:rPr>
        <w:t xml:space="preserve">Employment and voluntary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Waterstones; bookseller </w:t>
        <w:tab/>
        <w:tab/>
        <w:tab/>
        <w:tab/>
        <w:tab/>
        <w:tab/>
        <w:tab/>
        <w:tab/>
        <w:tab/>
        <w:tab/>
        <w:t xml:space="preserve">   2023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Helping customers find what they are looking for easily and providing advice if they needed it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Shelf stocking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Making displays and visual merchandising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Taking payments, dealing with returns, using IT systems to check stock in store and other stores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Playfair Display" w:cs="Playfair Display" w:eastAsia="Playfair Display" w:hAnsi="Playfair Display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Where the Pancakes Are; Waitress, bartender and barista</w:t>
        <w:tab/>
        <w:tab/>
        <w:tab/>
        <w:tab/>
        <w:t xml:space="preserve">     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</w:t>
        <w:tab/>
        <w:tab/>
      </w: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2022- 2024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Providing great customer service even when the café is extremely busy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Working with coffee machine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Stock taking and ordering supplies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Knowledge of allergies, rules of table etiquette, schemes for serving tables and serving dishes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Playfair Display" w:cs="Playfair Display" w:eastAsia="Playfair Display" w:hAnsi="Playfair Display"/>
          <w:b w:val="1"/>
          <w:i w:val="1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rtl w:val="0"/>
        </w:rPr>
        <w:t xml:space="preserve">University Еnglish Speaking Club; Organiser (volunteer)</w:t>
        <w:tab/>
        <w:tab/>
        <w:tab/>
        <w:tab/>
        <w:tab/>
        <w:tab/>
        <w:t xml:space="preserve">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720" w:hanging="36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Invited guest lecturers and arranged a variety of activities and games for attendants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Playfair Display" w:cs="Playfair Display" w:eastAsia="Playfair Display" w:hAnsi="Playfair Display"/>
          <w:b w:val="1"/>
          <w:color w:val="0b5394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rPr>
          <w:rFonts w:ascii="Playfair Display" w:cs="Playfair Display" w:eastAsia="Playfair Display" w:hAnsi="Playfair Display"/>
          <w:i w:val="1"/>
          <w:color w:val="0b5394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0b5394"/>
          <w:sz w:val="26"/>
          <w:szCs w:val="26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Feminism, Justice, Writing, History, Languages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1WeOBGGpZf0vK+FhLNhproLow==">CgMxLjA4AHIhMTlHd0g3SUZCckpoX1N0UVVtZkZlUVhqRk5IMmtLQ0I3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